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27" w:rsidRPr="00D977BD" w:rsidRDefault="009F185D">
      <w:pPr>
        <w:rPr>
          <w:lang w:val="ka-GE"/>
        </w:rPr>
      </w:pPr>
      <w:r w:rsidRPr="00D977BD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</w:t>
      </w:r>
      <w:r w:rsidR="00687A10" w:rsidRPr="00D977BD">
        <w:t xml:space="preserve"> </w:t>
      </w:r>
      <w:r w:rsidR="00FA3AA7" w:rsidRPr="00D977BD">
        <w:rPr>
          <w:lang w:val="ka-GE"/>
        </w:rPr>
        <w:t>ქალბატონ ეკატერინე ტიკარაძეს</w:t>
      </w:r>
    </w:p>
    <w:p w:rsidR="00687A10" w:rsidRPr="00D977BD" w:rsidRDefault="00687A10">
      <w:pPr>
        <w:rPr>
          <w:lang w:val="ka-GE"/>
        </w:rPr>
      </w:pPr>
      <w:r w:rsidRPr="00D977BD">
        <w:rPr>
          <w:lang w:val="ka-GE"/>
        </w:rPr>
        <w:t xml:space="preserve">მინისტრის </w:t>
      </w:r>
      <w:r w:rsidR="00FA3AA7" w:rsidRPr="00D977BD">
        <w:rPr>
          <w:lang w:val="ka-GE"/>
        </w:rPr>
        <w:t xml:space="preserve">პირველი </w:t>
      </w:r>
      <w:r w:rsidRPr="00D977BD">
        <w:rPr>
          <w:lang w:val="ka-GE"/>
        </w:rPr>
        <w:t xml:space="preserve">მოადგილის </w:t>
      </w:r>
      <w:r w:rsidR="00FA3AA7" w:rsidRPr="00D977BD">
        <w:rPr>
          <w:lang w:val="ka-GE"/>
        </w:rPr>
        <w:t>თამარ გაბუნიას</w:t>
      </w:r>
    </w:p>
    <w:p w:rsidR="00687A10" w:rsidRPr="00D977BD" w:rsidRDefault="00687A10">
      <w:pPr>
        <w:rPr>
          <w:lang w:val="ka-GE"/>
        </w:rPr>
      </w:pPr>
    </w:p>
    <w:p w:rsidR="00687A10" w:rsidRPr="00D977BD" w:rsidRDefault="00687A10">
      <w:pPr>
        <w:rPr>
          <w:lang w:val="ka-GE"/>
        </w:rPr>
      </w:pPr>
      <w:r w:rsidRPr="00D977BD">
        <w:rPr>
          <w:lang w:val="ka-GE"/>
        </w:rPr>
        <w:t>მოხსენებითი ბარათი</w:t>
      </w:r>
    </w:p>
    <w:p w:rsidR="00687A10" w:rsidRPr="00D977BD" w:rsidRDefault="00687A10">
      <w:pPr>
        <w:rPr>
          <w:lang w:val="ka-GE"/>
        </w:rPr>
      </w:pPr>
    </w:p>
    <w:p w:rsidR="00687A10" w:rsidRPr="00D977BD" w:rsidRDefault="00FA3AA7">
      <w:pPr>
        <w:rPr>
          <w:lang w:val="ka-GE"/>
        </w:rPr>
      </w:pPr>
      <w:r w:rsidRPr="00D977BD">
        <w:rPr>
          <w:lang w:val="ka-GE"/>
        </w:rPr>
        <w:t>ქალ</w:t>
      </w:r>
      <w:r w:rsidR="00687A10" w:rsidRPr="00D977BD">
        <w:rPr>
          <w:lang w:val="ka-GE"/>
        </w:rPr>
        <w:t xml:space="preserve">ბატონო </w:t>
      </w:r>
      <w:r w:rsidRPr="00D977BD">
        <w:rPr>
          <w:lang w:val="ka-GE"/>
        </w:rPr>
        <w:t>ეკატერინე,</w:t>
      </w:r>
    </w:p>
    <w:p w:rsidR="009F1EFE" w:rsidRDefault="009F1EFE" w:rsidP="009F1EFE">
      <w:pPr>
        <w:pStyle w:val="NoSpacing"/>
        <w:ind w:firstLine="720"/>
        <w:jc w:val="both"/>
      </w:pPr>
      <w:r>
        <w:rPr>
          <w:rFonts w:ascii="Sylfaen" w:hAnsi="Sylfaen"/>
          <w:lang w:val="ka-GE"/>
        </w:rPr>
        <w:t>როგორც მოგეხსენებათ, მიმდინარე წლის 23 ივნისს, საქართველოში კორონავირუსის მართვის საკო</w:t>
      </w:r>
      <w:r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რდინაციო კომისიის მერვე, ელექტრონული წესით ჩატარებულ სხდომაზე მიღებული გადაწყვეტილების შესაბამისად, მიზანშეწონილად ჩაითვალა, სსიპ ლ. საყვარელიძის სახელობის დაავადებათა კონტროლისა და საზოგადოებრივი ჯანმრთელობის ეროვნულ ცენტრს, როგორც ,,</w:t>
      </w:r>
      <w:proofErr w:type="spellStart"/>
      <w:r>
        <w:rPr>
          <w:rFonts w:ascii="Sylfaen" w:hAnsi="Sylfaen"/>
        </w:rPr>
        <w:t>ახალი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კორონავირუსული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დაავადების</w:t>
      </w:r>
      <w:proofErr w:type="spellEnd"/>
      <w:r>
        <w:rPr>
          <w:rFonts w:ascii="Sylfaen" w:hAnsi="Sylfaen"/>
        </w:rPr>
        <w:t xml:space="preserve"> COVID 19-ის </w:t>
      </w:r>
      <w:proofErr w:type="spellStart"/>
      <w:r>
        <w:rPr>
          <w:rFonts w:ascii="Sylfaen" w:hAnsi="Sylfaen"/>
        </w:rPr>
        <w:t>მართვ</w:t>
      </w:r>
      <w:proofErr w:type="spellEnd"/>
      <w:r>
        <w:rPr>
          <w:rFonts w:ascii="Sylfaen" w:hAnsi="Sylfaen"/>
          <w:lang w:val="ka-GE"/>
        </w:rPr>
        <w:t xml:space="preserve">ის“ სახელმწიფო პროგრამის დიაგნოსტიკის კომპონენტის განმახორციელებელ ორგანოს დაევალოს ცენტრალიზებულად შესყიდული </w:t>
      </w:r>
      <w:r>
        <w:rPr>
          <w:rFonts w:ascii="Sylfaen" w:hAnsi="Sylfaen"/>
        </w:rPr>
        <w:t xml:space="preserve">COVID 19-ის </w:t>
      </w:r>
      <w:r>
        <w:rPr>
          <w:rFonts w:ascii="Sylfaen" w:hAnsi="Sylfaen"/>
          <w:lang w:val="ka-GE"/>
        </w:rPr>
        <w:t xml:space="preserve">სადიაგნოსტიკო ტესტების განაწილება/გაცემა და ასევე, </w:t>
      </w:r>
      <w:r>
        <w:rPr>
          <w:rFonts w:ascii="Sylfaen" w:hAnsi="Sylfaen"/>
        </w:rPr>
        <w:t xml:space="preserve">COVID 19-ის </w:t>
      </w:r>
      <w:r>
        <w:rPr>
          <w:rFonts w:ascii="Sylfaen" w:hAnsi="Sylfaen"/>
          <w:lang w:val="ka-GE"/>
        </w:rPr>
        <w:t>დიაგნოსტიკის მიზნით ნაცხის აღების პროცესის უსაფრთხოების უზრუნველსაყოფად, ინდივიდუალური დაცვის საშუალებების განაწილება/გადაცემა საზოგადოებრივი ჯანდაცვის ცენტრებზე.</w:t>
      </w:r>
    </w:p>
    <w:p w:rsidR="00A106B0" w:rsidRDefault="00A106B0" w:rsidP="009F1EFE">
      <w:pPr>
        <w:pStyle w:val="NoSpacing"/>
        <w:ind w:firstLine="720"/>
        <w:jc w:val="both"/>
        <w:rPr>
          <w:rFonts w:ascii="Sylfaen" w:hAnsi="Sylfaen"/>
          <w:lang w:val="ka-GE"/>
        </w:rPr>
      </w:pPr>
      <w:r w:rsidRPr="00D977BD">
        <w:rPr>
          <w:rFonts w:ascii="Sylfaen" w:hAnsi="Sylfaen" w:cs="Sylfaen"/>
          <w:lang w:val="ka-GE"/>
        </w:rPr>
        <w:t>თქვენი</w:t>
      </w:r>
      <w:r w:rsidRPr="00D977BD">
        <w:rPr>
          <w:lang w:val="ka-GE"/>
        </w:rPr>
        <w:t xml:space="preserve"> </w:t>
      </w:r>
      <w:r w:rsidRPr="00D977BD">
        <w:rPr>
          <w:rFonts w:ascii="Sylfaen" w:hAnsi="Sylfaen" w:cs="Sylfaen"/>
          <w:lang w:val="ka-GE"/>
        </w:rPr>
        <w:t>თანხმობის</w:t>
      </w:r>
      <w:r w:rsidRPr="00D977BD">
        <w:rPr>
          <w:lang w:val="ka-GE"/>
        </w:rPr>
        <w:t xml:space="preserve"> </w:t>
      </w:r>
      <w:r w:rsidRPr="00D977BD">
        <w:rPr>
          <w:rFonts w:ascii="Sylfaen" w:hAnsi="Sylfaen" w:cs="Sylfaen"/>
          <w:lang w:val="ka-GE"/>
        </w:rPr>
        <w:t>შემთხვევაში</w:t>
      </w:r>
      <w:r w:rsidRPr="00D977BD">
        <w:rPr>
          <w:lang w:val="ka-GE"/>
        </w:rPr>
        <w:t xml:space="preserve">, </w:t>
      </w:r>
      <w:r>
        <w:rPr>
          <w:rFonts w:ascii="Sylfaen" w:hAnsi="Sylfaen"/>
          <w:lang w:val="ka-GE"/>
        </w:rPr>
        <w:t>ზემოაღნიშნულის გათვალისწინებით, გთხოვთ, დაავალოთ:</w:t>
      </w:r>
    </w:p>
    <w:p w:rsidR="009F1EFE" w:rsidRDefault="00A106B0" w:rsidP="009F1EFE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ადმინისტრაციას, უზრუნველყოს ცენტრალიზებულად შესყიდული </w:t>
      </w:r>
      <w:r>
        <w:rPr>
          <w:rFonts w:ascii="Sylfaen" w:hAnsi="Sylfaen"/>
          <w:lang w:val="ka-GE"/>
        </w:rPr>
        <w:t xml:space="preserve">შესაბამისი რაოდენობის </w:t>
      </w:r>
      <w:r>
        <w:rPr>
          <w:rFonts w:ascii="Sylfaen" w:hAnsi="Sylfaen"/>
          <w:lang w:val="ka-GE"/>
        </w:rPr>
        <w:t xml:space="preserve">სადიაგნოსტიკო ტესტებისა და  </w:t>
      </w:r>
      <w:r>
        <w:rPr>
          <w:rFonts w:ascii="Sylfaen" w:hAnsi="Sylfaen"/>
          <w:lang w:val="ka-GE"/>
        </w:rPr>
        <w:t>ინდივიდუალური დაცვის საშუალებების</w:t>
      </w:r>
      <w:r>
        <w:rPr>
          <w:rFonts w:ascii="Sylfaen" w:hAnsi="Sylfaen"/>
          <w:lang w:val="ka-GE"/>
        </w:rPr>
        <w:t xml:space="preserve"> გადაცემა </w:t>
      </w:r>
      <w:r>
        <w:rPr>
          <w:rFonts w:ascii="Sylfaen" w:hAnsi="Sylfaen"/>
          <w:lang w:val="ka-GE"/>
        </w:rPr>
        <w:t>სსიპ ლ. საყვარელიძის სახელობის დაავადებათა კონტროლისა და საზოგადოებრ</w:t>
      </w:r>
      <w:r>
        <w:rPr>
          <w:rFonts w:ascii="Sylfaen" w:hAnsi="Sylfaen"/>
          <w:lang w:val="ka-GE"/>
        </w:rPr>
        <w:t>ივი ჯანმრთელობის ეროვნულ ცენტრისათვის;</w:t>
      </w:r>
    </w:p>
    <w:p w:rsidR="00A106B0" w:rsidRDefault="00A106B0" w:rsidP="009F1EFE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>
        <w:rPr>
          <w:rFonts w:ascii="Sylfaen" w:hAnsi="Sylfaen"/>
          <w:lang w:val="ka-GE"/>
        </w:rPr>
        <w:t>სსიპ ლ. საყვარელიძის სახელობის დაავადებათა კონტროლისა და საზოგადოებრივი ჯანმრთელობის ეროვნულ ცენტრს</w:t>
      </w:r>
      <w:r>
        <w:rPr>
          <w:rFonts w:ascii="Sylfaen" w:hAnsi="Sylfaen"/>
          <w:lang w:val="ka-GE"/>
        </w:rPr>
        <w:t>, უზრუნველყოს:</w:t>
      </w:r>
    </w:p>
    <w:p w:rsidR="00A106B0" w:rsidRDefault="00A106B0" w:rsidP="009F1EFE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ბ.ა) </w:t>
      </w:r>
      <w:r>
        <w:rPr>
          <w:rFonts w:ascii="Sylfaen" w:hAnsi="Sylfaen"/>
          <w:lang w:val="ka-GE"/>
        </w:rPr>
        <w:t>საზოგადოებრივი ჯანდაცვის ცენტრებისათვის საჭირო ინდივიდუალური დაცვის საშუალებების სახეობ</w:t>
      </w:r>
      <w:r>
        <w:rPr>
          <w:rFonts w:ascii="Sylfaen" w:hAnsi="Sylfaen"/>
          <w:lang w:val="ka-GE"/>
        </w:rPr>
        <w:t>ისა</w:t>
      </w:r>
      <w:r>
        <w:rPr>
          <w:rFonts w:ascii="Sylfaen" w:hAnsi="Sylfaen"/>
          <w:lang w:val="ka-GE"/>
        </w:rPr>
        <w:t xml:space="preserve"> და სავარაუდო რაოდენობები</w:t>
      </w:r>
      <w:r>
        <w:rPr>
          <w:rFonts w:ascii="Sylfaen" w:hAnsi="Sylfaen"/>
          <w:lang w:val="ka-GE"/>
        </w:rPr>
        <w:t>ს მიწოდება ადმინისტრაციისათვის;</w:t>
      </w:r>
    </w:p>
    <w:p w:rsidR="00A106B0" w:rsidRDefault="00A106B0" w:rsidP="009F1EFE">
      <w:pPr>
        <w:pStyle w:val="NoSpacing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ბ.ბ) ადმინისტრაციის მიერ გადაცემული სადიაგნოსტიკო ტესტების </w:t>
      </w:r>
      <w:r>
        <w:rPr>
          <w:rFonts w:ascii="Sylfaen" w:hAnsi="Sylfaen"/>
          <w:lang w:val="ka-GE"/>
        </w:rPr>
        <w:t>განაწილება/გაცემა</w:t>
      </w:r>
      <w:r>
        <w:rPr>
          <w:rFonts w:ascii="Sylfaen" w:hAnsi="Sylfaen"/>
          <w:lang w:val="ka-GE"/>
        </w:rPr>
        <w:t xml:space="preserve"> შესაბამისი სერვისის მიმწოდებელ დაწესებულებებზე და ასევე, </w:t>
      </w:r>
      <w:r>
        <w:rPr>
          <w:rFonts w:ascii="Sylfaen" w:hAnsi="Sylfaen"/>
          <w:lang w:val="ka-GE"/>
        </w:rPr>
        <w:t>ინდივიდუალური დაცვის საშუალებების განაწილება/გადაცემა საზოგადოებრივი ჯანდაცვის ცენტრებზე.</w:t>
      </w:r>
    </w:p>
    <w:p w:rsidR="009F1EFE" w:rsidRDefault="009F1EFE" w:rsidP="009F1EFE">
      <w:pPr>
        <w:pStyle w:val="NoSpacing"/>
        <w:ind w:firstLine="720"/>
        <w:jc w:val="both"/>
      </w:pPr>
      <w:r>
        <w:rPr>
          <w:rFonts w:ascii="Sylfaen" w:hAnsi="Sylfaen"/>
          <w:lang w:val="ka-GE"/>
        </w:rPr>
        <w:t xml:space="preserve">აქვე, დამატებით გაცნობებთ, რომ ზემოაღნიშნული საკითხები გათვალისწინებულია „2020 წლის ჯანმრთელობის დაცვის სახელმწიფო პროგრამების </w:t>
      </w:r>
      <w:r>
        <w:rPr>
          <w:rFonts w:ascii="Sylfaen" w:hAnsi="Sylfaen"/>
          <w:lang w:val="ka-GE"/>
        </w:rPr>
        <w:lastRenderedPageBreak/>
        <w:t>დამტკიცების შესახებ“ საქართველოს მთავრობის 2019 წლის 31 დეკემბრის N674 დადგენილების ცვლილების პროექტში, რომელსაც მიცემული აქვს მსვლელობა და დამტკიცდება უახლოეს პერიოდში.</w:t>
      </w:r>
    </w:p>
    <w:p w:rsidR="009F1EFE" w:rsidRDefault="009F1EFE" w:rsidP="00DB115D">
      <w:pPr>
        <w:jc w:val="both"/>
        <w:rPr>
          <w:lang w:val="ka-GE"/>
        </w:rPr>
      </w:pPr>
    </w:p>
    <w:p w:rsidR="00FE55DE" w:rsidRPr="00D977BD" w:rsidRDefault="00FE55DE" w:rsidP="00DB115D">
      <w:pPr>
        <w:jc w:val="both"/>
        <w:rPr>
          <w:lang w:val="ka-GE"/>
        </w:rPr>
      </w:pPr>
      <w:r w:rsidRPr="00D977BD">
        <w:rPr>
          <w:lang w:val="ka-GE"/>
        </w:rPr>
        <w:t>პატივისცემით,</w:t>
      </w:r>
      <w:bookmarkStart w:id="0" w:name="_GoBack"/>
      <w:bookmarkEnd w:id="0"/>
    </w:p>
    <w:sectPr w:rsidR="00FE55DE" w:rsidRPr="00D977BD" w:rsidSect="00DB115D">
      <w:pgSz w:w="12240" w:h="15840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0E"/>
    <w:rsid w:val="0005196E"/>
    <w:rsid w:val="001A26A4"/>
    <w:rsid w:val="001C4607"/>
    <w:rsid w:val="00376C28"/>
    <w:rsid w:val="003C6BED"/>
    <w:rsid w:val="0041433B"/>
    <w:rsid w:val="00502808"/>
    <w:rsid w:val="00647E49"/>
    <w:rsid w:val="00687A10"/>
    <w:rsid w:val="0072380E"/>
    <w:rsid w:val="0077405B"/>
    <w:rsid w:val="007840F8"/>
    <w:rsid w:val="007F1C27"/>
    <w:rsid w:val="008353FF"/>
    <w:rsid w:val="009F185D"/>
    <w:rsid w:val="009F1EFE"/>
    <w:rsid w:val="00A106B0"/>
    <w:rsid w:val="00B2097E"/>
    <w:rsid w:val="00BB0673"/>
    <w:rsid w:val="00D01C0E"/>
    <w:rsid w:val="00D977BD"/>
    <w:rsid w:val="00DB115D"/>
    <w:rsid w:val="00FA3AA7"/>
    <w:rsid w:val="00F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94A3"/>
  <w15:chartTrackingRefBased/>
  <w15:docId w15:val="{6F38FDBD-A1C6-42D5-B9AC-65EF32DF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_xml"/>
    <w:basedOn w:val="Normal"/>
    <w:autoRedefine/>
    <w:uiPriority w:val="99"/>
    <w:rsid w:val="003C6BED"/>
    <w:pPr>
      <w:spacing w:after="0" w:line="240" w:lineRule="auto"/>
      <w:jc w:val="both"/>
    </w:pPr>
    <w:rPr>
      <w:rFonts w:eastAsia="Sylfaen" w:cs="Sylfaen"/>
      <w:b/>
      <w:lang w:val="ka-GE" w:eastAsia="x-none"/>
    </w:rPr>
  </w:style>
  <w:style w:type="character" w:styleId="Hyperlink">
    <w:name w:val="Hyperlink"/>
    <w:basedOn w:val="DefaultParagraphFont"/>
    <w:uiPriority w:val="99"/>
    <w:unhideWhenUsed/>
    <w:rsid w:val="0077405B"/>
    <w:rPr>
      <w:color w:val="1B43FF"/>
      <w:u w:val="single"/>
    </w:rPr>
  </w:style>
  <w:style w:type="paragraph" w:styleId="NoSpacing">
    <w:name w:val="No Spacing"/>
    <w:basedOn w:val="Normal"/>
    <w:uiPriority w:val="1"/>
    <w:qFormat/>
    <w:rsid w:val="009F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12</cp:revision>
  <dcterms:created xsi:type="dcterms:W3CDTF">2018-12-10T10:31:00Z</dcterms:created>
  <dcterms:modified xsi:type="dcterms:W3CDTF">2020-07-10T10:39:00Z</dcterms:modified>
</cp:coreProperties>
</file>